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E2" w:rsidRPr="002E2EE2" w:rsidRDefault="002E2EE2" w:rsidP="002E2EE2">
      <w:pPr>
        <w:pStyle w:val="Nadpis1"/>
        <w:numPr>
          <w:ilvl w:val="0"/>
          <w:numId w:val="0"/>
        </w:numPr>
        <w:ind w:left="765" w:hanging="405"/>
        <w:rPr>
          <w:rStyle w:val="Siln"/>
          <w:b/>
          <w:bCs w:val="0"/>
        </w:rPr>
      </w:pPr>
      <w:bookmarkStart w:id="0" w:name="_Toc510694970"/>
      <w:r>
        <w:rPr>
          <w:rStyle w:val="Siln"/>
          <w:b/>
        </w:rPr>
        <w:t>VZOR 29</w:t>
      </w:r>
      <w:r>
        <w:rPr>
          <w:rStyle w:val="Siln"/>
        </w:rPr>
        <w:t xml:space="preserve">: </w:t>
      </w:r>
      <w:r w:rsidRPr="002E2EE2">
        <w:rPr>
          <w:rStyle w:val="Siln"/>
          <w:b/>
        </w:rPr>
        <w:t>Odstoupení od smlou</w:t>
      </w:r>
      <w:bookmarkStart w:id="1" w:name="_GoBack"/>
      <w:bookmarkEnd w:id="1"/>
      <w:r w:rsidRPr="002E2EE2">
        <w:rPr>
          <w:rStyle w:val="Siln"/>
          <w:b/>
        </w:rPr>
        <w:t>vy ve lhůtě 1 rok a 14 dnů pro nedodržení informační povinnosti o právu na odstoupení od smlouvy</w:t>
      </w:r>
      <w:bookmarkEnd w:id="0"/>
    </w:p>
    <w:p w:rsidR="002E2EE2" w:rsidRPr="00571634" w:rsidRDefault="002E2EE2" w:rsidP="002E2EE2">
      <w:pPr>
        <w:pStyle w:val="msobodytext4"/>
        <w:widowControl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1634">
        <w:rPr>
          <w:rFonts w:ascii="Times New Roman" w:hAnsi="Times New Roman" w:cs="Times New Roman"/>
          <w:b/>
          <w:color w:val="000000"/>
          <w:sz w:val="24"/>
          <w:szCs w:val="24"/>
        </w:rPr>
        <w:t>Důsledky nesprávného poučení spotřebitele o právu na odstoupení</w:t>
      </w:r>
    </w:p>
    <w:p w:rsidR="002E2EE2" w:rsidRPr="00571634" w:rsidRDefault="002E2EE2" w:rsidP="002E2EE2">
      <w:pPr>
        <w:pStyle w:val="msobodytext4"/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634">
        <w:rPr>
          <w:rFonts w:ascii="Times New Roman" w:hAnsi="Times New Roman" w:cs="Times New Roman"/>
          <w:color w:val="000000"/>
          <w:sz w:val="24"/>
          <w:szCs w:val="24"/>
        </w:rPr>
        <w:t>Pokud lze využít práva na odstoupení od smlouvy musí podnikatel spotřebitele informovat o podmínkách, lhůtě a postupech pro uplatnění tohoto práva, jakož i předat formulář pro odstoupení od smlouvy, jehož náležitosti stanoví Nařízení vlády 363/2013 Sb. ze dne 30. října 2013 o vzorovém poučení o právu na odstoupení od smluv uzavřených distančním způsobem nebo mimo obchodní prostory a vzorovém formuláři pro odstoupení od těchto smluv.</w:t>
      </w:r>
    </w:p>
    <w:p w:rsidR="002E2EE2" w:rsidRDefault="002E2EE2" w:rsidP="002E2EE2">
      <w:pPr>
        <w:pStyle w:val="msobodytext4"/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634">
        <w:rPr>
          <w:rFonts w:ascii="Times New Roman" w:hAnsi="Times New Roman" w:cs="Times New Roman"/>
          <w:color w:val="000000"/>
          <w:sz w:val="24"/>
          <w:szCs w:val="24"/>
        </w:rPr>
        <w:t xml:space="preserve">Nebyl-li spotřebitel poučen o právu odstoupit od smlouvy v souladu s § 1820 odst. 1 písm. f), </w:t>
      </w:r>
      <w:r w:rsidRPr="00571634">
        <w:rPr>
          <w:rFonts w:ascii="Times New Roman" w:hAnsi="Times New Roman" w:cs="Times New Roman"/>
          <w:b/>
          <w:color w:val="000000"/>
          <w:sz w:val="24"/>
          <w:szCs w:val="24"/>
        </w:rPr>
        <w:t>může spotřebitel od smlouvy odstoupit do jednoho roku a čtrnácti dnů ode dne počátku běhu lhůty pro odstoupení podle odstavce 1</w:t>
      </w:r>
      <w:r w:rsidRPr="00571634">
        <w:rPr>
          <w:rFonts w:ascii="Times New Roman" w:hAnsi="Times New Roman" w:cs="Times New Roman"/>
          <w:color w:val="000000"/>
          <w:sz w:val="24"/>
          <w:szCs w:val="24"/>
        </w:rPr>
        <w:t>. Jestliže však byl spotřebitel poučen o právu odstoupit od smlouvy v této lhůtě, běží čtrnáctidenní lhůta pro odstoupení ode dne, kdy spotřebitel poučení obdržel.</w:t>
      </w:r>
    </w:p>
    <w:p w:rsidR="002E2EE2" w:rsidRPr="00C21FDC" w:rsidRDefault="002E2EE2" w:rsidP="002E2EE2"/>
    <w:p w:rsidR="002E2EE2" w:rsidRDefault="002E2EE2" w:rsidP="002E2EE2">
      <w:pPr>
        <w:spacing w:line="240" w:lineRule="auto"/>
        <w:rPr>
          <w:rStyle w:val="Siln"/>
        </w:rPr>
      </w:pPr>
      <w:r>
        <w:rPr>
          <w:rStyle w:val="Siln"/>
        </w:rPr>
        <w:t>Adresát</w:t>
      </w:r>
    </w:p>
    <w:p w:rsidR="002E2EE2" w:rsidRDefault="002E2EE2" w:rsidP="002E2EE2">
      <w:pPr>
        <w:spacing w:line="240" w:lineRule="auto"/>
      </w:pPr>
      <w:r>
        <w:t>………………………………...</w:t>
      </w:r>
    </w:p>
    <w:p w:rsidR="002E2EE2" w:rsidRDefault="002E2EE2" w:rsidP="002E2EE2">
      <w:pPr>
        <w:spacing w:line="240" w:lineRule="auto"/>
      </w:pPr>
      <w:r>
        <w:t>………………………………..</w:t>
      </w:r>
    </w:p>
    <w:p w:rsidR="002E2EE2" w:rsidRDefault="002E2EE2" w:rsidP="002E2EE2">
      <w:pPr>
        <w:spacing w:line="240" w:lineRule="auto"/>
      </w:pPr>
      <w:r>
        <w:t>………………………………..</w:t>
      </w:r>
    </w:p>
    <w:p w:rsidR="002E2EE2" w:rsidRDefault="002E2EE2" w:rsidP="002E2EE2">
      <w:pPr>
        <w:jc w:val="right"/>
        <w:rPr>
          <w:bCs/>
          <w:color w:val="223407"/>
        </w:rPr>
      </w:pPr>
      <w:r>
        <w:rPr>
          <w:bCs/>
          <w:color w:val="223407"/>
        </w:rPr>
        <w:t xml:space="preserve">                                                                                       Dne………………</w:t>
      </w:r>
      <w:proofErr w:type="gramStart"/>
      <w:r>
        <w:rPr>
          <w:bCs/>
          <w:color w:val="223407"/>
        </w:rPr>
        <w:t>….v…</w:t>
      </w:r>
      <w:proofErr w:type="gramEnd"/>
      <w:r>
        <w:rPr>
          <w:bCs/>
          <w:color w:val="223407"/>
        </w:rPr>
        <w:t>……………..</w:t>
      </w:r>
    </w:p>
    <w:p w:rsidR="002E2EE2" w:rsidRDefault="002E2EE2" w:rsidP="002E2EE2">
      <w:r>
        <w:rPr>
          <w:bCs/>
          <w:color w:val="223407"/>
        </w:rPr>
        <w:t xml:space="preserve">Věc: </w:t>
      </w:r>
      <w:r>
        <w:rPr>
          <w:rStyle w:val="Siln"/>
        </w:rPr>
        <w:t>Oznámení o odstoupení od kupní smlouvy ve lhůtě 1 rok a 14 dnů</w:t>
      </w:r>
    </w:p>
    <w:p w:rsidR="002E2EE2" w:rsidRPr="00D92806" w:rsidRDefault="002E2EE2" w:rsidP="002E2EE2">
      <w:pPr>
        <w:pStyle w:val="Normlnweb"/>
        <w:spacing w:line="360" w:lineRule="auto"/>
        <w:rPr>
          <w:rStyle w:val="Siln"/>
          <w:rFonts w:eastAsiaTheme="majorEastAsia"/>
          <w:b w:val="0"/>
          <w:bdr w:val="none" w:sz="0" w:space="0" w:color="auto" w:frame="1"/>
        </w:rPr>
      </w:pPr>
      <w:r w:rsidRPr="00D92806">
        <w:rPr>
          <w:rStyle w:val="Siln"/>
          <w:rFonts w:eastAsiaTheme="majorEastAsia"/>
          <w:bdr w:val="none" w:sz="0" w:space="0" w:color="auto" w:frame="1"/>
        </w:rPr>
        <w:t xml:space="preserve">Oznamuji, že tímto odstupuji od smlouvy na dodávku ………………………….. v ceně…………………………. </w:t>
      </w:r>
      <w:proofErr w:type="gramStart"/>
      <w:r w:rsidRPr="00D92806">
        <w:rPr>
          <w:rStyle w:val="Siln"/>
          <w:rFonts w:eastAsiaTheme="majorEastAsia"/>
          <w:bdr w:val="none" w:sz="0" w:space="0" w:color="auto" w:frame="1"/>
        </w:rPr>
        <w:t>uzavřené</w:t>
      </w:r>
      <w:proofErr w:type="gramEnd"/>
      <w:r w:rsidRPr="00D92806">
        <w:rPr>
          <w:rStyle w:val="Siln"/>
          <w:rFonts w:eastAsiaTheme="majorEastAsia"/>
          <w:bdr w:val="none" w:sz="0" w:space="0" w:color="auto" w:frame="1"/>
        </w:rPr>
        <w:t xml:space="preserve"> dne ………………………….. Smlouva byla uzavřena na dálku/mimo prostory obvyklé k podnikání.</w:t>
      </w:r>
    </w:p>
    <w:p w:rsidR="002E2EE2" w:rsidRPr="00D92806" w:rsidRDefault="002E2EE2" w:rsidP="002E2EE2">
      <w:pPr>
        <w:pStyle w:val="Normlnweb"/>
        <w:spacing w:line="360" w:lineRule="auto"/>
        <w:rPr>
          <w:bdr w:val="none" w:sz="0" w:space="0" w:color="auto" w:frame="1"/>
        </w:rPr>
      </w:pPr>
      <w:r w:rsidRPr="00D92806">
        <w:rPr>
          <w:rStyle w:val="Siln"/>
          <w:rFonts w:eastAsiaTheme="majorEastAsia"/>
          <w:bdr w:val="none" w:sz="0" w:space="0" w:color="auto" w:frame="1"/>
        </w:rPr>
        <w:t>Vaše společnost záměrně porušuje informační povinnosti stanovené Občanským zákoníkem a Zákonem o ochraně spotřebitele stanovené pro smlouvy uzavírané na dálku/mimo obchodní prostory.</w:t>
      </w:r>
    </w:p>
    <w:p w:rsidR="002E2EE2" w:rsidRPr="00D92806" w:rsidRDefault="002E2EE2" w:rsidP="002E2EE2">
      <w:pPr>
        <w:pStyle w:val="Normlnweb"/>
        <w:spacing w:line="360" w:lineRule="auto"/>
        <w:rPr>
          <w:bdr w:val="none" w:sz="0" w:space="0" w:color="auto" w:frame="1"/>
        </w:rPr>
      </w:pPr>
      <w:r w:rsidRPr="00D92806">
        <w:rPr>
          <w:bdr w:val="none" w:sz="0" w:space="0" w:color="auto" w:frame="1"/>
        </w:rPr>
        <w:t xml:space="preserve">Podnikatel je povinen spotřebiteli poskytnout informace tak, aby byly v souladu s </w:t>
      </w:r>
      <w:r w:rsidRPr="00D92806">
        <w:rPr>
          <w:color w:val="000000"/>
        </w:rPr>
        <w:t>§ 1820 odst. 1, zejména s písm. f) Občanského zákoníku</w:t>
      </w:r>
      <w:r w:rsidRPr="00D92806">
        <w:rPr>
          <w:bdr w:val="none" w:sz="0" w:space="0" w:color="auto" w:frame="1"/>
        </w:rPr>
        <w:t xml:space="preserve">. Tento paragraf předpokládá nejen řádné poučení </w:t>
      </w:r>
      <w:r w:rsidRPr="00D92806">
        <w:rPr>
          <w:bdr w:val="none" w:sz="0" w:space="0" w:color="auto" w:frame="1"/>
        </w:rPr>
        <w:lastRenderedPageBreak/>
        <w:t>o právu na odstoupení, ale také poskytnutí vzoru k odstoupení. Těmto podmínkám jste nedostáli.</w:t>
      </w:r>
    </w:p>
    <w:p w:rsidR="002E2EE2" w:rsidRPr="00D92806" w:rsidRDefault="002E2EE2" w:rsidP="002E2EE2">
      <w:pPr>
        <w:pStyle w:val="Normlnweb"/>
        <w:spacing w:line="360" w:lineRule="auto"/>
        <w:rPr>
          <w:color w:val="000000"/>
        </w:rPr>
      </w:pPr>
      <w:r w:rsidRPr="00D92806">
        <w:rPr>
          <w:color w:val="000000"/>
        </w:rPr>
        <w:t xml:space="preserve">Nebyl-li spotřebitel poučen o právu odstoupit od smlouvy v souladu s § 1820 odst. 1 písm. f), může spotřebitel od smlouvy odstoupit do jednoho roku a čtrnácti dnů ode dne počátku běhu lhůty pro odstoupení. </w:t>
      </w:r>
    </w:p>
    <w:p w:rsidR="002E2EE2" w:rsidRDefault="002E2EE2" w:rsidP="002E2EE2">
      <w:pPr>
        <w:pStyle w:val="Normlnweb"/>
        <w:spacing w:line="360" w:lineRule="auto"/>
        <w:rPr>
          <w:bdr w:val="none" w:sz="0" w:space="0" w:color="auto" w:frame="1"/>
        </w:rPr>
      </w:pPr>
      <w:r>
        <w:rPr>
          <w:b/>
          <w:color w:val="000000"/>
        </w:rPr>
        <w:t>Využívám tímto této prodloužené lhůty a odstupuji od výše uvedené smlouvy.</w:t>
      </w:r>
      <w:r>
        <w:rPr>
          <w:bdr w:val="none" w:sz="0" w:space="0" w:color="auto" w:frame="1"/>
        </w:rPr>
        <w:t xml:space="preserve"> </w:t>
      </w:r>
    </w:p>
    <w:p w:rsidR="002E2EE2" w:rsidRPr="00556A77" w:rsidRDefault="002E2EE2" w:rsidP="002E2EE2">
      <w:pPr>
        <w:pStyle w:val="Normlnweb"/>
        <w:spacing w:line="360" w:lineRule="auto"/>
        <w:rPr>
          <w:i/>
          <w:color w:val="000000"/>
        </w:rPr>
      </w:pPr>
      <w:r>
        <w:rPr>
          <w:color w:val="000000"/>
        </w:rPr>
        <w:t>Na adresu ………………………………</w:t>
      </w:r>
      <w:proofErr w:type="gramStart"/>
      <w:r>
        <w:rPr>
          <w:color w:val="000000"/>
        </w:rPr>
        <w:t>….. vracím</w:t>
      </w:r>
      <w:proofErr w:type="gramEnd"/>
      <w:r>
        <w:rPr>
          <w:color w:val="000000"/>
        </w:rPr>
        <w:t xml:space="preserve"> obdržené zboží. Částku ve výši………………………. </w:t>
      </w:r>
      <w:proofErr w:type="gramStart"/>
      <w:r>
        <w:rPr>
          <w:color w:val="000000"/>
        </w:rPr>
        <w:t>zašlete</w:t>
      </w:r>
      <w:proofErr w:type="gramEnd"/>
      <w:r>
        <w:rPr>
          <w:color w:val="000000"/>
        </w:rPr>
        <w:t xml:space="preserve">  v zákonné lhůtě na můj účet č…………………………………………… </w:t>
      </w:r>
      <w:r w:rsidRPr="00556A77">
        <w:rPr>
          <w:i/>
          <w:color w:val="000000"/>
        </w:rPr>
        <w:t>(alternativně složenkou na mé jméno na výše uvedenou adresu).</w:t>
      </w:r>
    </w:p>
    <w:p w:rsidR="002E2EE2" w:rsidRPr="00D92806" w:rsidRDefault="002E2EE2" w:rsidP="002E2EE2">
      <w:pPr>
        <w:pStyle w:val="Normlnweb"/>
        <w:rPr>
          <w:color w:val="000000"/>
        </w:rPr>
      </w:pPr>
    </w:p>
    <w:p w:rsidR="002E2EE2" w:rsidRPr="00D92806" w:rsidRDefault="002E2EE2" w:rsidP="002E2EE2">
      <w:pPr>
        <w:pStyle w:val="Normlnweb"/>
      </w:pPr>
      <w:r w:rsidRPr="00D92806">
        <w:rPr>
          <w:rStyle w:val="Siln"/>
          <w:rFonts w:eastAsiaTheme="majorEastAsia"/>
          <w:bdr w:val="none" w:sz="0" w:space="0" w:color="auto" w:frame="1"/>
        </w:rPr>
        <w:t>Jméno a příjmení spotřebitele/spotřebitelů …………………………………………………</w:t>
      </w:r>
    </w:p>
    <w:p w:rsidR="002E2EE2" w:rsidRPr="00D92806" w:rsidRDefault="002E2EE2" w:rsidP="002E2EE2">
      <w:pPr>
        <w:pStyle w:val="Normlnweb"/>
        <w:rPr>
          <w:rStyle w:val="Siln"/>
          <w:rFonts w:eastAsiaTheme="majorEastAsia"/>
          <w:b w:val="0"/>
          <w:bdr w:val="none" w:sz="0" w:space="0" w:color="auto" w:frame="1"/>
        </w:rPr>
      </w:pPr>
      <w:r w:rsidRPr="00D92806">
        <w:rPr>
          <w:rStyle w:val="Siln"/>
          <w:rFonts w:eastAsiaTheme="majorEastAsia"/>
          <w:bdr w:val="none" w:sz="0" w:space="0" w:color="auto" w:frame="1"/>
        </w:rPr>
        <w:t>Adresa spotřebitele/spotřebitelů…………………………………………………………</w:t>
      </w:r>
      <w:proofErr w:type="gramStart"/>
      <w:r w:rsidRPr="00D92806">
        <w:rPr>
          <w:rStyle w:val="Siln"/>
          <w:rFonts w:eastAsiaTheme="majorEastAsia"/>
          <w:bdr w:val="none" w:sz="0" w:space="0" w:color="auto" w:frame="1"/>
        </w:rPr>
        <w:t>…..</w:t>
      </w:r>
      <w:proofErr w:type="gramEnd"/>
    </w:p>
    <w:p w:rsidR="002E2EE2" w:rsidRPr="00D92806" w:rsidRDefault="002E2EE2" w:rsidP="002E2EE2">
      <w:pPr>
        <w:pStyle w:val="Normlnweb"/>
      </w:pPr>
      <w:r w:rsidRPr="00D92806">
        <w:rPr>
          <w:rStyle w:val="Siln"/>
          <w:rFonts w:eastAsiaTheme="majorEastAsia"/>
          <w:bdr w:val="none" w:sz="0" w:space="0" w:color="auto" w:frame="1"/>
        </w:rPr>
        <w:t xml:space="preserve">Podpis………………………………………. </w:t>
      </w:r>
    </w:p>
    <w:p w:rsidR="002E2EE2" w:rsidRDefault="002E2EE2" w:rsidP="002E2EE2">
      <w:pPr>
        <w:spacing w:after="0" w:line="276" w:lineRule="auto"/>
      </w:pPr>
    </w:p>
    <w:p w:rsidR="002E2EE2" w:rsidRDefault="002E2EE2" w:rsidP="002E2EE2">
      <w:pPr>
        <w:spacing w:after="0" w:line="276" w:lineRule="auto"/>
      </w:pPr>
    </w:p>
    <w:p w:rsidR="002E2EE2" w:rsidRDefault="002E2EE2" w:rsidP="002E2EE2">
      <w:pPr>
        <w:spacing w:line="259" w:lineRule="auto"/>
        <w:jc w:val="left"/>
      </w:pPr>
      <w:r>
        <w:br w:type="page"/>
      </w:r>
    </w:p>
    <w:p w:rsidR="002E2EE2" w:rsidRDefault="002E2EE2" w:rsidP="002E2EE2">
      <w:pPr>
        <w:pStyle w:val="Nadpis1"/>
        <w:numPr>
          <w:ilvl w:val="0"/>
          <w:numId w:val="0"/>
        </w:numPr>
        <w:ind w:left="765" w:hanging="405"/>
      </w:pPr>
      <w:bookmarkStart w:id="2" w:name="_Toc510694971"/>
      <w:r w:rsidRPr="00587F1E">
        <w:lastRenderedPageBreak/>
        <w:t>Náhrada škody</w:t>
      </w:r>
      <w:r>
        <w:t xml:space="preserve"> na věcech</w:t>
      </w:r>
      <w:bookmarkEnd w:id="2"/>
    </w:p>
    <w:p w:rsidR="002E2EE2" w:rsidRPr="00A357B1" w:rsidRDefault="002E2EE2" w:rsidP="002E2EE2">
      <w:r w:rsidRPr="00A357B1">
        <w:t>V rámci spotřebitelsko-podnikatelských vztahů může dojít k řadě škodních událostí, proto je část našich vzorů věnována podáním souvisejících s náhradou škody, a to zejména na věcech. Ke škodě může dojít na věci, kterou podnikateli předáte k vyřízení reklamace, nebo za jiným účelem. Ztratit nebo poškodit se mohou věci ve chvíli, kdy je musíte </w:t>
      </w:r>
      <w:hyperlink r:id="rId5" w:history="1">
        <w:r w:rsidRPr="00A357B1">
          <w:rPr>
            <w:rStyle w:val="Hypertextovodkaz"/>
          </w:rPr>
          <w:t>odložit</w:t>
        </w:r>
      </w:hyperlink>
      <w:r w:rsidRPr="00A357B1">
        <w:t>, abyste mohli čerpat nějakou službu. Škodu můžete utrpět také ve chvíli, kdy se ubytujete </w:t>
      </w:r>
      <w:hyperlink r:id="rId6" w:history="1">
        <w:r w:rsidRPr="00A357B1">
          <w:rPr>
            <w:rStyle w:val="Hypertextovodkaz"/>
          </w:rPr>
          <w:t>v ubytovacím zařízení</w:t>
        </w:r>
      </w:hyperlink>
      <w:r w:rsidRPr="00A357B1">
        <w:t> nebo odstavíte auto na hlídaném parkovišti… Každá z výše uvedených situací má svá specifika, a proto se každé věnujeme zvlášť, ke každé naleznete také odpovídající vzor pro uplatnění nároku na náhradu vzniklé škody.</w:t>
      </w:r>
    </w:p>
    <w:p w:rsidR="00D94A97" w:rsidRDefault="00D94A97"/>
    <w:sectPr w:rsidR="00D94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D10FF"/>
    <w:multiLevelType w:val="hybridMultilevel"/>
    <w:tmpl w:val="F13E6482"/>
    <w:lvl w:ilvl="0" w:tplc="72B4C794">
      <w:start w:val="2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A58B4"/>
    <w:multiLevelType w:val="hybridMultilevel"/>
    <w:tmpl w:val="210AF5C4"/>
    <w:lvl w:ilvl="0" w:tplc="58F63574">
      <w:start w:val="22"/>
      <w:numFmt w:val="decimal"/>
      <w:pStyle w:val="Nadpis1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E2"/>
    <w:rsid w:val="002E2EE2"/>
    <w:rsid w:val="00D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DDBE0-72CA-4A1B-AB12-060318EA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EE2"/>
    <w:pPr>
      <w:spacing w:line="360" w:lineRule="auto"/>
      <w:jc w:val="both"/>
    </w:pPr>
    <w:rPr>
      <w:rFonts w:ascii="Times New Roman" w:eastAsiaTheme="majorEastAsia" w:hAnsi="Times New Roman" w:cs="Times New Roman"/>
      <w:sz w:val="24"/>
      <w:szCs w:val="24"/>
      <w:bdr w:val="none" w:sz="0" w:space="0" w:color="auto" w:frame="1"/>
    </w:rPr>
  </w:style>
  <w:style w:type="paragraph" w:styleId="Nadpis1">
    <w:name w:val="heading 1"/>
    <w:basedOn w:val="Normln"/>
    <w:next w:val="Normln"/>
    <w:link w:val="Nadpis1Char"/>
    <w:uiPriority w:val="9"/>
    <w:qFormat/>
    <w:rsid w:val="002E2EE2"/>
    <w:pPr>
      <w:keepNext/>
      <w:keepLines/>
      <w:numPr>
        <w:numId w:val="1"/>
      </w:numPr>
      <w:spacing w:before="240" w:after="0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2EE2"/>
    <w:rPr>
      <w:rFonts w:ascii="Times New Roman" w:eastAsiaTheme="majorEastAsia" w:hAnsi="Times New Roman" w:cs="Times New Roman"/>
      <w:b/>
      <w:sz w:val="32"/>
      <w:szCs w:val="32"/>
      <w:bdr w:val="none" w:sz="0" w:space="0" w:color="auto" w:frame="1"/>
    </w:rPr>
  </w:style>
  <w:style w:type="paragraph" w:customStyle="1" w:styleId="msobodytext4">
    <w:name w:val="msobodytext4"/>
    <w:uiPriority w:val="99"/>
    <w:rsid w:val="002E2EE2"/>
    <w:pPr>
      <w:spacing w:after="120" w:line="240" w:lineRule="auto"/>
    </w:pPr>
    <w:rPr>
      <w:rFonts w:ascii="Arial" w:eastAsia="Times New Roman" w:hAnsi="Arial" w:cs="Arial"/>
      <w:color w:val="99CC00"/>
      <w:kern w:val="28"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2E2EE2"/>
    <w:pPr>
      <w:spacing w:before="100" w:beforeAutospacing="1" w:after="100" w:afterAutospacing="1" w:line="240" w:lineRule="auto"/>
    </w:pPr>
    <w:rPr>
      <w:rFonts w:eastAsia="Times New Roman"/>
      <w:bdr w:val="none" w:sz="0" w:space="0" w:color="auto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E2EE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E2EE2"/>
    <w:rPr>
      <w:b/>
      <w:bCs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2E2EE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s-msk.cz/skoda-na-vnesenych-vecech/" TargetMode="External"/><Relationship Id="rId5" Type="http://schemas.openxmlformats.org/officeDocument/2006/relationships/hyperlink" Target="http://www.sos-msk.cz/skoda-na-odlozenych-vece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Reichelová</dc:creator>
  <cp:keywords/>
  <dc:description/>
  <cp:lastModifiedBy>Marcela Reichelová</cp:lastModifiedBy>
  <cp:revision>1</cp:revision>
  <dcterms:created xsi:type="dcterms:W3CDTF">2018-05-03T08:42:00Z</dcterms:created>
  <dcterms:modified xsi:type="dcterms:W3CDTF">2018-05-03T08:43:00Z</dcterms:modified>
</cp:coreProperties>
</file>